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Subtitle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AGENDA – Wednesday, September 23, 2026 at 6:30pm </w:t>
      </w:r>
    </w:p>
    <w:p w:rsidR="00000000" w:rsidDel="00000000" w:rsidP="00000000" w:rsidRDefault="00000000" w:rsidRPr="00000000" w14:paraId="00000002">
      <w:pPr>
        <w:spacing w:after="120" w:line="240" w:lineRule="auto"/>
        <w:rPr>
          <w:rFonts w:ascii="Helvetica Neue" w:cs="Helvetica Neue" w:eastAsia="Helvetica Neue" w:hAnsi="Helvetica Neue"/>
          <w:color w:val="1f1f1f"/>
          <w:sz w:val="21"/>
          <w:szCs w:val="21"/>
          <w:highlight w:val="whit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Location: </w:t>
      </w:r>
      <w:r w:rsidDel="00000000" w:rsidR="00000000" w:rsidRPr="00000000">
        <w:rPr>
          <w:rFonts w:ascii="Helvetica Neue" w:cs="Helvetica Neue" w:eastAsia="Helvetica Neue" w:hAnsi="Helvetica Neue"/>
          <w:color w:val="1f1f1f"/>
          <w:sz w:val="21"/>
          <w:szCs w:val="21"/>
          <w:highlight w:val="white"/>
          <w:rtl w:val="0"/>
        </w:rPr>
        <w:t xml:space="preserve">Newton White Mansion, 2708 Enterprise Rd, Mitchellville, MD 20721 </w:t>
      </w:r>
    </w:p>
    <w:p w:rsidR="00000000" w:rsidDel="00000000" w:rsidP="00000000" w:rsidRDefault="00000000" w:rsidRPr="00000000" w14:paraId="00000003">
      <w:pPr>
        <w:spacing w:after="120" w:line="240" w:lineRule="auto"/>
        <w:rPr>
          <w:rFonts w:ascii="Helvetica Neue" w:cs="Helvetica Neue" w:eastAsia="Helvetica Neue" w:hAnsi="Helvetica Neue"/>
          <w:color w:val="1f1f1f"/>
          <w:sz w:val="21"/>
          <w:szCs w:val="2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120" w:line="240" w:lineRule="auto"/>
        <w:rPr>
          <w:rFonts w:ascii="Calibri" w:cs="Calibri" w:eastAsia="Calibri" w:hAnsi="Calibri"/>
          <w:b w:val="1"/>
          <w:bCs w:val="1"/>
          <w:color w:val="00000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rtl w:val="0"/>
        </w:rPr>
        <w:t xml:space="preserve">Attendees</w:t>
      </w:r>
    </w:p>
    <w:p w:rsidR="00000000" w:rsidDel="00000000" w:rsidP="00000000" w:rsidRDefault="00000000" w:rsidRPr="00000000" w14:paraId="0000000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line="240" w:lineRule="auto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Board Members (Alphabetically)</w:t>
      </w:r>
    </w:p>
    <w:tbl>
      <w:tblPr>
        <w:tblStyle w:val="Table1"/>
        <w:tblW w:w="9350.0" w:type="dxa"/>
        <w:jc w:val="left"/>
        <w:tblBorders>
          <w:top w:color="666666" w:space="0" w:sz="4" w:val="single"/>
          <w:left w:color="666666" w:space="0" w:sz="4" w:val="single"/>
          <w:bottom w:color="666666" w:space="0" w:sz="4" w:val="single"/>
          <w:right w:color="666666" w:space="0" w:sz="4" w:val="single"/>
          <w:insideH w:color="666666" w:space="0" w:sz="4" w:val="single"/>
          <w:insideV w:color="666666" w:space="0" w:sz="4" w:val="single"/>
        </w:tblBorders>
        <w:tblLayout w:type="fixed"/>
        <w:tblLook w:val="0400"/>
      </w:tblPr>
      <w:tblGrid>
        <w:gridCol w:w="4224"/>
        <w:gridCol w:w="450"/>
        <w:gridCol w:w="4231"/>
        <w:gridCol w:w="445"/>
        <w:tblGridChange w:id="0">
          <w:tblGrid>
            <w:gridCol w:w="4224"/>
            <w:gridCol w:w="450"/>
            <w:gridCol w:w="4231"/>
            <w:gridCol w:w="445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Jocelyn Alexander</w:t>
            </w:r>
          </w:p>
        </w:tc>
        <w:tc>
          <w:tcPr/>
          <w:p w:rsidR="00000000" w:rsidDel="00000000" w:rsidP="00000000" w:rsidRDefault="00000000" w:rsidRPr="00000000" w14:paraId="0000000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Kelvin Smith</w:t>
            </w:r>
          </w:p>
        </w:tc>
        <w:tc>
          <w:tcPr/>
          <w:p w:rsidR="00000000" w:rsidDel="00000000" w:rsidP="00000000" w:rsidRDefault="00000000" w:rsidRPr="00000000" w14:paraId="0000000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Sean Floyd</w:t>
            </w:r>
          </w:p>
        </w:tc>
        <w:tc>
          <w:tcPr/>
          <w:p w:rsidR="00000000" w:rsidDel="00000000" w:rsidP="00000000" w:rsidRDefault="00000000" w:rsidRPr="00000000" w14:paraId="0000000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Rochelle Thompson</w:t>
            </w:r>
          </w:p>
        </w:tc>
        <w:tc>
          <w:tcPr/>
          <w:p w:rsidR="00000000" w:rsidDel="00000000" w:rsidP="00000000" w:rsidRDefault="00000000" w:rsidRPr="00000000" w14:paraId="0000000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Oladunni Oni</w:t>
            </w:r>
          </w:p>
        </w:tc>
        <w:tc>
          <w:tcPr/>
          <w:p w:rsidR="00000000" w:rsidDel="00000000" w:rsidP="00000000" w:rsidRDefault="00000000" w:rsidRPr="00000000" w14:paraId="0000000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Betty Tingle</w:t>
            </w:r>
          </w:p>
        </w:tc>
        <w:tc>
          <w:tcPr/>
          <w:p w:rsidR="00000000" w:rsidDel="00000000" w:rsidP="00000000" w:rsidRDefault="00000000" w:rsidRPr="00000000" w14:paraId="0000001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Tamara Williams</w:t>
            </w:r>
          </w:p>
        </w:tc>
        <w:tc>
          <w:tcPr/>
          <w:p w:rsidR="00000000" w:rsidDel="00000000" w:rsidP="00000000" w:rsidRDefault="00000000" w:rsidRPr="00000000" w14:paraId="0000001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3"/>
          </w:tcPr>
          <w:p w:rsidR="00000000" w:rsidDel="00000000" w:rsidP="00000000" w:rsidRDefault="00000000" w:rsidRPr="00000000" w14:paraId="00000016">
            <w:pPr>
              <w:rPr>
                <w:rFonts w:ascii="Calibri" w:cs="Calibri" w:eastAsia="Calibri" w:hAnsi="Calibri"/>
                <w:color w:val="454545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PRAB Liaison: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  Anika Jackson,</w:t>
            </w:r>
            <w:r w:rsidDel="00000000" w:rsidR="00000000" w:rsidRPr="00000000">
              <w:rPr>
                <w:rFonts w:ascii="Calibri" w:cs="Calibri" w:eastAsia="Calibri" w:hAnsi="Calibri"/>
                <w:color w:val="454545"/>
                <w:sz w:val="22"/>
                <w:szCs w:val="22"/>
                <w:rtl w:val="0"/>
              </w:rPr>
              <w:t xml:space="preserve">Division Chief</w:t>
            </w:r>
          </w:p>
          <w:p w:rsidR="00000000" w:rsidDel="00000000" w:rsidP="00000000" w:rsidRDefault="00000000" w:rsidRPr="00000000" w14:paraId="00000017">
            <w:pPr>
              <w:shd w:fill="ffffff" w:val="clear"/>
              <w:rPr>
                <w:rFonts w:ascii="Calibri" w:cs="Calibri" w:eastAsia="Calibri" w:hAnsi="Calibri"/>
                <w:color w:val="454545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454545"/>
                <w:sz w:val="22"/>
                <w:szCs w:val="22"/>
                <w:rtl w:val="0"/>
              </w:rPr>
              <w:t xml:space="preserve">Public Affairs and Community Engagement Division</w:t>
            </w:r>
          </w:p>
          <w:p w:rsidR="00000000" w:rsidDel="00000000" w:rsidP="00000000" w:rsidRDefault="00000000" w:rsidRPr="00000000" w14:paraId="00000018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 </w:t>
            </w:r>
          </w:p>
        </w:tc>
        <w:tc>
          <w:tcPr/>
          <w:p w:rsidR="00000000" w:rsidDel="00000000" w:rsidP="00000000" w:rsidRDefault="00000000" w:rsidRPr="00000000" w14:paraId="0000001B">
            <w:pPr>
              <w:spacing w:line="278.00000000000006" w:lineRule="auto"/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d9f2d0" w:val="clear"/>
        <w:spacing w:after="0" w:line="240" w:lineRule="auto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rtl w:val="0"/>
        </w:rPr>
        <w:t xml:space="preserve">Agenda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Topics for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09/23 </w:t>
      </w: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PRAB: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720" w:firstLine="0"/>
        <w:rPr>
          <w:rFonts w:ascii="Calibri" w:cs="Calibri" w:eastAsia="Calibri" w:hAnsi="Calibri"/>
          <w:b w:val="1"/>
          <w:bCs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Call to Order</w:t>
      </w:r>
    </w:p>
    <w:p w:rsidR="00000000" w:rsidDel="00000000" w:rsidP="00000000" w:rsidRDefault="00000000" w:rsidRPr="00000000" w14:paraId="0000002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720" w:firstLine="0"/>
        <w:rPr>
          <w:rFonts w:ascii="Calibri" w:cs="Calibri" w:eastAsia="Calibri" w:hAnsi="Calibri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720" w:firstLine="0"/>
        <w:rPr>
          <w:rFonts w:ascii="Calibri" w:cs="Calibri" w:eastAsia="Calibri" w:hAnsi="Calibri"/>
          <w:b w:val="1"/>
          <w:bCs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Approval of Previous Meeting Minutes</w:t>
      </w:r>
    </w:p>
    <w:p w:rsidR="00000000" w:rsidDel="00000000" w:rsidP="00000000" w:rsidRDefault="00000000" w:rsidRPr="00000000" w14:paraId="0000002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720" w:firstLine="0"/>
        <w:rPr>
          <w:rFonts w:ascii="Calibri" w:cs="Calibri" w:eastAsia="Calibri" w:hAnsi="Calibri"/>
          <w:i w:val="1"/>
          <w:iCs w:val="1"/>
          <w:sz w:val="22"/>
          <w:szCs w:val="22"/>
          <w:highlight w:val="yellow"/>
        </w:rPr>
      </w:pPr>
      <w:r w:rsidDel="00000000" w:rsidR="00000000" w:rsidRPr="00000000">
        <w:rPr>
          <w:rFonts w:ascii="Calibri" w:cs="Calibri" w:eastAsia="Calibri" w:hAnsi="Calibri"/>
          <w:i w:val="1"/>
          <w:iCs w:val="1"/>
          <w:sz w:val="22"/>
          <w:szCs w:val="22"/>
          <w:highlight w:val="yellow"/>
          <w:rtl w:val="0"/>
        </w:rPr>
        <w:t xml:space="preserve">Meeting minutes will be disseminated prior to the meeting. Please review the minutes prior to the meeting. </w:t>
      </w:r>
    </w:p>
    <w:p w:rsidR="00000000" w:rsidDel="00000000" w:rsidP="00000000" w:rsidRDefault="00000000" w:rsidRPr="00000000" w14:paraId="0000002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720" w:firstLine="0"/>
        <w:rPr>
          <w:rFonts w:ascii="Calibri" w:cs="Calibri" w:eastAsia="Calibri" w:hAnsi="Calibri"/>
          <w:i w:val="1"/>
          <w:iCs w:val="1"/>
          <w:sz w:val="22"/>
          <w:szCs w:val="22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after="0" w:line="240" w:lineRule="auto"/>
        <w:ind w:left="720" w:firstLine="0"/>
        <w:rPr>
          <w:rFonts w:ascii="Calibri" w:cs="Calibri" w:eastAsia="Calibri" w:hAnsi="Calibri"/>
          <w:b w:val="1"/>
          <w:bCs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New Business</w:t>
      </w:r>
    </w:p>
    <w:p w:rsidR="00000000" w:rsidDel="00000000" w:rsidP="00000000" w:rsidRDefault="00000000" w:rsidRPr="00000000" w14:paraId="00000025">
      <w:pPr>
        <w:numPr>
          <w:ilvl w:val="0"/>
          <w:numId w:val="1"/>
        </w:numPr>
        <w:spacing w:after="0" w:line="240" w:lineRule="auto"/>
        <w:ind w:left="1440" w:hanging="3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Board Elections</w:t>
      </w:r>
    </w:p>
    <w:p w:rsidR="00000000" w:rsidDel="00000000" w:rsidP="00000000" w:rsidRDefault="00000000" w:rsidRPr="00000000" w14:paraId="00000026">
      <w:pPr>
        <w:spacing w:after="0" w:line="240" w:lineRule="auto"/>
        <w:ind w:left="720" w:firstLine="0"/>
        <w:rPr>
          <w:rFonts w:ascii="Calibri" w:cs="Calibri" w:eastAsia="Calibri" w:hAnsi="Calibri"/>
          <w:i w:val="1"/>
          <w:i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after="0" w:line="240" w:lineRule="auto"/>
        <w:ind w:left="720" w:firstLine="0"/>
        <w:rPr>
          <w:rFonts w:ascii="Calibri" w:cs="Calibri" w:eastAsia="Calibri" w:hAnsi="Calibri"/>
          <w:b w:val="1"/>
          <w:bCs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Old Business</w:t>
      </w:r>
    </w:p>
    <w:p w:rsidR="00000000" w:rsidDel="00000000" w:rsidP="00000000" w:rsidRDefault="00000000" w:rsidRPr="00000000" w14:paraId="00000028">
      <w:pPr>
        <w:spacing w:after="0" w:line="240" w:lineRule="auto"/>
        <w:ind w:left="720" w:firstLine="0"/>
        <w:rPr>
          <w:rFonts w:ascii="Calibri" w:cs="Calibri" w:eastAsia="Calibri" w:hAnsi="Calibri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after="0" w:line="240" w:lineRule="auto"/>
        <w:ind w:left="720" w:firstLine="0"/>
        <w:rPr>
          <w:rFonts w:ascii="Calibri" w:cs="Calibri" w:eastAsia="Calibri" w:hAnsi="Calibri"/>
          <w:b w:val="1"/>
          <w:bCs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Action Items</w:t>
      </w:r>
    </w:p>
    <w:p w:rsidR="00000000" w:rsidDel="00000000" w:rsidP="00000000" w:rsidRDefault="00000000" w:rsidRPr="00000000" w14:paraId="0000002A">
      <w:pPr>
        <w:spacing w:after="0" w:line="276" w:lineRule="auto"/>
        <w:ind w:left="720" w:firstLine="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720" w:firstLine="0"/>
        <w:rPr>
          <w:rFonts w:ascii="Calibri" w:cs="Calibri" w:eastAsia="Calibri" w:hAnsi="Calibri"/>
          <w:b w:val="1"/>
          <w:bCs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Adjournment</w:t>
      </w:r>
    </w:p>
    <w:p w:rsidR="00000000" w:rsidDel="00000000" w:rsidP="00000000" w:rsidRDefault="00000000" w:rsidRPr="00000000" w14:paraId="0000002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720" w:firstLine="0"/>
        <w:rPr>
          <w:rFonts w:ascii="Calibri" w:cs="Calibri" w:eastAsia="Calibri" w:hAnsi="Calibri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rPr>
          <w:rFonts w:ascii="Calibri" w:cs="Calibri" w:eastAsia="Calibri" w:hAnsi="Calibri"/>
          <w:b w:val="1"/>
          <w:bCs w:val="1"/>
          <w:sz w:val="22"/>
          <w:szCs w:val="22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rPr>
          <w:rFonts w:ascii="Calibri" w:cs="Calibri" w:eastAsia="Calibri" w:hAnsi="Calibri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rPr>
          <w:rFonts w:ascii="Calibri" w:cs="Calibri" w:eastAsia="Calibri" w:hAnsi="Calibri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Aptos"/>
  <w:font w:name="Play">
    <w:embedRegular w:fontKey="{00000000-0000-0000-0000-000000000000}" r:id="rId1" w:subsetted="0"/>
    <w:embedBold w:fontKey="{00000000-0000-0000-0000-000000000000}" r:id="rId2" w:subsetted="0"/>
  </w:font>
  <w:font w:name="Helvetica Neue">
    <w:embedRegular w:fontKey="{00000000-0000-0000-0000-000000000000}" r:id="rId3" w:subsetted="0"/>
    <w:embedBold w:fontKey="{00000000-0000-0000-0000-000000000000}" r:id="rId4" w:subsetted="0"/>
    <w:embedItalic w:fontKey="{00000000-0000-0000-0000-000000000000}" r:id="rId5" w:subsetted="0"/>
    <w:embedBoldItalic w:fontKey="{00000000-0000-0000-0000-000000000000}" r:id="rId6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6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680"/>
        <w:tab w:val="right" w:leader="none" w:pos="9360"/>
      </w:tabs>
      <w:spacing w:after="0" w:line="240" w:lineRule="auto"/>
      <w:jc w:val="center"/>
      <w:rPr>
        <w:color w:val="000000"/>
      </w:rPr>
    </w:pPr>
    <w:r w:rsidDel="00000000" w:rsidR="00000000" w:rsidRPr="00000000">
      <w:rPr>
        <w:color w:val="000000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7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680"/>
        <w:tab w:val="right" w:leader="none" w:pos="9360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0">
    <w:pPr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0" w:line="276" w:lineRule="auto"/>
      <w:rPr>
        <w:rFonts w:ascii="Calibri" w:cs="Calibri" w:eastAsia="Calibri" w:hAnsi="Calibri"/>
        <w:color w:val="000000"/>
        <w:sz w:val="22"/>
        <w:szCs w:val="22"/>
      </w:rPr>
    </w:pPr>
    <w:r w:rsidDel="00000000" w:rsidR="00000000" w:rsidRPr="00000000">
      <w:rPr>
        <w:rFonts w:ascii="Calibri" w:cs="Calibri" w:eastAsia="Calibri" w:hAnsi="Calibri"/>
        <w:sz w:val="22"/>
        <w:szCs w:val="22"/>
      </w:rPr>
      <w:drawing>
        <wp:anchor allowOverlap="1" behindDoc="1" distB="0" distT="0" distL="0" distR="0" hidden="0" layoutInCell="1" locked="0" relativeHeight="0" simplePos="0">
          <wp:simplePos x="0" y="0"/>
          <wp:positionH relativeFrom="page">
            <wp:posOffset>933450</wp:posOffset>
          </wp:positionH>
          <wp:positionV relativeFrom="page">
            <wp:posOffset>476250</wp:posOffset>
          </wp:positionV>
          <wp:extent cx="914400" cy="758190"/>
          <wp:effectExtent b="0" l="0" r="0" t="0"/>
          <wp:wrapNone/>
          <wp:docPr descr="Interactive Forums, Inc. | Advisory Board Meetings" id="2" name="image1.png"/>
          <a:graphic>
            <a:graphicData uri="http://schemas.openxmlformats.org/drawingml/2006/picture">
              <pic:pic>
                <pic:nvPicPr>
                  <pic:cNvPr descr="Interactive Forums, Inc. | Advisory Board Meetings"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914400" cy="75819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tl w:val="0"/>
      </w:rPr>
    </w:r>
  </w:p>
  <w:tbl>
    <w:tblPr>
      <w:tblStyle w:val="Table2"/>
      <w:tblW w:w="9360.0" w:type="dxa"/>
      <w:jc w:val="left"/>
      <w:tblBorders>
        <w:top w:color="000000" w:space="0" w:sz="0" w:val="nil"/>
        <w:left w:color="000000" w:space="0" w:sz="0" w:val="nil"/>
        <w:bottom w:color="666666" w:space="0" w:sz="4" w:val="single"/>
        <w:right w:color="000000" w:space="0" w:sz="0" w:val="nil"/>
        <w:insideH w:color="000000" w:space="0" w:sz="0" w:val="nil"/>
        <w:insideV w:color="000000" w:space="0" w:sz="0" w:val="nil"/>
      </w:tblBorders>
      <w:tblLayout w:type="fixed"/>
      <w:tblLook w:val="0400"/>
    </w:tblPr>
    <w:tblGrid>
      <w:gridCol w:w="1410"/>
      <w:gridCol w:w="7170"/>
      <w:gridCol w:w="780"/>
      <w:tblGridChange w:id="0">
        <w:tblGrid>
          <w:gridCol w:w="1410"/>
          <w:gridCol w:w="7170"/>
          <w:gridCol w:w="780"/>
        </w:tblGrid>
      </w:tblGridChange>
    </w:tblGrid>
    <w:tr>
      <w:trPr>
        <w:cantSplit w:val="0"/>
        <w:tblHeader w:val="0"/>
      </w:trPr>
      <w:tc>
        <w:tcPr>
          <w:vAlign w:val="center"/>
        </w:tcPr>
        <w:p w:rsidR="00000000" w:rsidDel="00000000" w:rsidP="00000000" w:rsidRDefault="00000000" w:rsidRPr="00000000" w14:paraId="00000031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rPr>
              <w:rFonts w:ascii="Calibri" w:cs="Calibri" w:eastAsia="Calibri" w:hAnsi="Calibri"/>
              <w:b w:val="1"/>
              <w:bCs w:val="1"/>
              <w:color w:val="000000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vAlign w:val="center"/>
        </w:tcPr>
        <w:p w:rsidR="00000000" w:rsidDel="00000000" w:rsidP="00000000" w:rsidRDefault="00000000" w:rsidRPr="00000000" w14:paraId="00000032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rPr>
              <w:rFonts w:ascii="Calibri" w:cs="Calibri" w:eastAsia="Calibri" w:hAnsi="Calibri"/>
              <w:b w:val="1"/>
              <w:bCs w:val="1"/>
              <w:color w:val="000000"/>
              <w:sz w:val="32"/>
              <w:szCs w:val="32"/>
            </w:rPr>
          </w:pPr>
          <w:r w:rsidDel="00000000" w:rsidR="00000000" w:rsidRPr="00000000">
            <w:rPr>
              <w:rFonts w:ascii="Calibri" w:cs="Calibri" w:eastAsia="Calibri" w:hAnsi="Calibri"/>
              <w:b w:val="1"/>
              <w:bCs w:val="1"/>
              <w:color w:val="000000"/>
              <w:sz w:val="32"/>
              <w:szCs w:val="32"/>
              <w:rtl w:val="0"/>
            </w:rPr>
            <w:t xml:space="preserve">PRINCE GEORGE’S COUNTY </w:t>
          </w:r>
        </w:p>
        <w:p w:rsidR="00000000" w:rsidDel="00000000" w:rsidP="00000000" w:rsidRDefault="00000000" w:rsidRPr="00000000" w14:paraId="00000033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pacing w:line="360" w:lineRule="auto"/>
            <w:rPr>
              <w:rFonts w:ascii="Calibri" w:cs="Calibri" w:eastAsia="Calibri" w:hAnsi="Calibri"/>
              <w:b w:val="1"/>
              <w:bCs w:val="1"/>
              <w:color w:val="000000"/>
              <w:sz w:val="32"/>
              <w:szCs w:val="32"/>
            </w:rPr>
          </w:pPr>
          <w:r w:rsidDel="00000000" w:rsidR="00000000" w:rsidRPr="00000000">
            <w:rPr>
              <w:rFonts w:ascii="Calibri" w:cs="Calibri" w:eastAsia="Calibri" w:hAnsi="Calibri"/>
              <w:b w:val="1"/>
              <w:bCs w:val="1"/>
              <w:color w:val="000000"/>
              <w:sz w:val="32"/>
              <w:szCs w:val="32"/>
              <w:rtl w:val="0"/>
            </w:rPr>
            <w:t xml:space="preserve">PARKS &amp; RECREATION ADVISORY BOARD (PRAB)</w:t>
          </w:r>
        </w:p>
      </w:tc>
      <w:tc>
        <w:tcPr>
          <w:vAlign w:val="center"/>
        </w:tcPr>
        <w:p w:rsidR="00000000" w:rsidDel="00000000" w:rsidP="00000000" w:rsidRDefault="00000000" w:rsidRPr="00000000" w14:paraId="00000034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rPr>
              <w:rFonts w:ascii="Calibri" w:cs="Calibri" w:eastAsia="Calibri" w:hAnsi="Calibri"/>
              <w:b w:val="1"/>
              <w:bCs w:val="1"/>
              <w:color w:val="000000"/>
            </w:rPr>
          </w:pP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35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0" w:line="240" w:lineRule="auto"/>
      <w:rPr>
        <w:rFonts w:ascii="Calibri" w:cs="Calibri" w:eastAsia="Calibri" w:hAnsi="Calibri"/>
        <w:b w:val="1"/>
        <w:bCs w:val="1"/>
        <w:color w:val="000000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4"/>
        <w:szCs w:val="24"/>
        <w:lang w:val="en"/>
      </w:rPr>
    </w:rPrDefault>
    <w:pPrDefault>
      <w:pPr>
        <w:spacing w:after="160" w:line="278.0000000000000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Relationship Id="rId3" Type="http://schemas.openxmlformats.org/officeDocument/2006/relationships/font" Target="fonts/HelveticaNeue-regular.ttf"/><Relationship Id="rId4" Type="http://schemas.openxmlformats.org/officeDocument/2006/relationships/font" Target="fonts/HelveticaNeue-bold.ttf"/><Relationship Id="rId5" Type="http://schemas.openxmlformats.org/officeDocument/2006/relationships/font" Target="fonts/HelveticaNeue-italic.ttf"/><Relationship Id="rId6" Type="http://schemas.openxmlformats.org/officeDocument/2006/relationships/font" Target="fonts/HelveticaNeue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K1Xs624H70GwVGFYDoB3UMYq/DQ==">CgMxLjA4AHIhMU1UZklZbGlMdll4RnVuUGtOdHdMUjZEeWlaVlVMRkJK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f4f94915-b72d-497a-83fb-7ece59ed6db4</vt:lpwstr>
  </property>
</Properties>
</file>