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Subtitle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AGENDA – Wednesday, July 22, 2026 at 6:30pm </w:t>
      </w:r>
    </w:p>
    <w:p w:rsidR="00000000" w:rsidDel="00000000" w:rsidP="00000000" w:rsidRDefault="00000000" w:rsidRPr="00000000" w14:paraId="00000002">
      <w:pPr>
        <w:spacing w:after="120" w:line="240" w:lineRule="auto"/>
        <w:rPr>
          <w:rFonts w:ascii="Helvetica Neue" w:cs="Helvetica Neue" w:eastAsia="Helvetica Neue" w:hAnsi="Helvetica Neue"/>
          <w:color w:val="1f1f1f"/>
          <w:sz w:val="21"/>
          <w:szCs w:val="21"/>
          <w:highlight w:val="whit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Tentative Location: </w:t>
      </w:r>
      <w:r w:rsidDel="00000000" w:rsidR="00000000" w:rsidRPr="00000000">
        <w:rPr>
          <w:rFonts w:ascii="Helvetica Neue" w:cs="Helvetica Neue" w:eastAsia="Helvetica Neue" w:hAnsi="Helvetica Neue"/>
          <w:color w:val="1f1f1f"/>
          <w:sz w:val="21"/>
          <w:szCs w:val="21"/>
          <w:highlight w:val="white"/>
          <w:rtl w:val="0"/>
        </w:rPr>
        <w:t xml:space="preserve">Herbert Wells ice Rink, 5211 Campus Dr., College Park, Maryland 20740</w:t>
      </w:r>
    </w:p>
    <w:p w:rsidR="00000000" w:rsidDel="00000000" w:rsidP="00000000" w:rsidRDefault="00000000" w:rsidRPr="00000000" w14:paraId="00000003">
      <w:pPr>
        <w:spacing w:after="120" w:line="240" w:lineRule="auto"/>
        <w:rPr>
          <w:rFonts w:ascii="Helvetica Neue" w:cs="Helvetica Neue" w:eastAsia="Helvetica Neue" w:hAnsi="Helvetica Neue"/>
          <w:color w:val="1f1f1f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="240" w:lineRule="auto"/>
        <w:rPr>
          <w:rFonts w:ascii="Calibri" w:cs="Calibri" w:eastAsia="Calibri" w:hAnsi="Calibri"/>
          <w:b w:val="1"/>
          <w:bCs w:val="1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Attendees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Board Members (Alphabetically)</w:t>
      </w:r>
    </w:p>
    <w:tbl>
      <w:tblPr>
        <w:tblStyle w:val="Table1"/>
        <w:tblW w:w="9350.0" w:type="dxa"/>
        <w:jc w:val="left"/>
        <w:tblBorders>
          <w:top w:color="666666" w:space="0" w:sz="4" w:val="single"/>
          <w:left w:color="666666" w:space="0" w:sz="4" w:val="single"/>
          <w:bottom w:color="666666" w:space="0" w:sz="4" w:val="single"/>
          <w:right w:color="666666" w:space="0" w:sz="4" w:val="single"/>
          <w:insideH w:color="666666" w:space="0" w:sz="4" w:val="single"/>
          <w:insideV w:color="666666" w:space="0" w:sz="4" w:val="single"/>
        </w:tblBorders>
        <w:tblLayout w:type="fixed"/>
        <w:tblLook w:val="0400"/>
      </w:tblPr>
      <w:tblGrid>
        <w:gridCol w:w="4224"/>
        <w:gridCol w:w="450"/>
        <w:gridCol w:w="4231"/>
        <w:gridCol w:w="445"/>
        <w:tblGridChange w:id="0">
          <w:tblGrid>
            <w:gridCol w:w="4224"/>
            <w:gridCol w:w="450"/>
            <w:gridCol w:w="4231"/>
            <w:gridCol w:w="4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Jocelyn Alexander</w:t>
            </w:r>
          </w:p>
        </w:tc>
        <w:tc>
          <w:tcPr/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Kelvin Smith</w:t>
            </w:r>
          </w:p>
        </w:tc>
        <w:tc>
          <w:tcPr/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Sean Floyd</w:t>
            </w:r>
          </w:p>
        </w:tc>
        <w:tc>
          <w:tcPr/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Rochelle Thompson</w:t>
            </w:r>
          </w:p>
        </w:tc>
        <w:tc>
          <w:tcPr/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Oladunni Oni</w:t>
            </w:r>
          </w:p>
        </w:tc>
        <w:tc>
          <w:tcPr/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Betty Tingle</w:t>
            </w:r>
          </w:p>
        </w:tc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Tamara Williams</w:t>
            </w:r>
          </w:p>
        </w:tc>
        <w:tc>
          <w:tcPr/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color w:val="454545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2"/>
                <w:szCs w:val="22"/>
                <w:rtl w:val="0"/>
              </w:rPr>
              <w:t xml:space="preserve">PRAB Liaison: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  Anika Jackson,</w:t>
            </w:r>
            <w:r w:rsidDel="00000000" w:rsidR="00000000" w:rsidRPr="00000000">
              <w:rPr>
                <w:rFonts w:ascii="Calibri" w:cs="Calibri" w:eastAsia="Calibri" w:hAnsi="Calibri"/>
                <w:color w:val="454545"/>
                <w:sz w:val="22"/>
                <w:szCs w:val="22"/>
                <w:rtl w:val="0"/>
              </w:rPr>
              <w:t xml:space="preserve">Division Chief</w:t>
            </w:r>
          </w:p>
          <w:p w:rsidR="00000000" w:rsidDel="00000000" w:rsidP="00000000" w:rsidRDefault="00000000" w:rsidRPr="00000000" w14:paraId="00000017">
            <w:pPr>
              <w:shd w:fill="ffffff" w:val="clear"/>
              <w:rPr>
                <w:rFonts w:ascii="Calibri" w:cs="Calibri" w:eastAsia="Calibri" w:hAnsi="Calibri"/>
                <w:color w:val="454545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54545"/>
                <w:sz w:val="22"/>
                <w:szCs w:val="22"/>
                <w:rtl w:val="0"/>
              </w:rPr>
              <w:t xml:space="preserve">Public Affairs and Community Engagement Division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78.00000000000006" w:lineRule="auto"/>
              <w:jc w:val="center"/>
              <w:rPr>
                <w:rFonts w:ascii="Calibri" w:cs="Calibri" w:eastAsia="Calibri" w:hAnsi="Calibri"/>
                <w:color w:val="00000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f2d0" w:val="clear"/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Topics for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07/22 </w:t>
      </w: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PRAB: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Call to Order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Approval of Previous Meeting Minutes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i w:val="1"/>
          <w:iCs w:val="1"/>
          <w:sz w:val="22"/>
          <w:szCs w:val="22"/>
          <w:highlight w:val="yellow"/>
        </w:rPr>
      </w:pPr>
      <w:r w:rsidDel="00000000" w:rsidR="00000000" w:rsidRPr="00000000">
        <w:rPr>
          <w:rFonts w:ascii="Calibri" w:cs="Calibri" w:eastAsia="Calibri" w:hAnsi="Calibri"/>
          <w:i w:val="1"/>
          <w:iCs w:val="1"/>
          <w:sz w:val="22"/>
          <w:szCs w:val="22"/>
          <w:highlight w:val="yellow"/>
          <w:rtl w:val="0"/>
        </w:rPr>
        <w:t xml:space="preserve">Meeting minutes will be disseminated prior to the meeting. Please review the minutes prior to the meeting. 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i w:val="1"/>
          <w:iCs w:val="1"/>
          <w:sz w:val="22"/>
          <w:szCs w:val="22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ind w:left="720" w:firstLine="0"/>
        <w:rPr>
          <w:rFonts w:ascii="Calibri" w:cs="Calibri" w:eastAsia="Calibri" w:hAnsi="Calibri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Old Business</w:t>
      </w:r>
    </w:p>
    <w:p w:rsidR="00000000" w:rsidDel="00000000" w:rsidP="00000000" w:rsidRDefault="00000000" w:rsidRPr="00000000" w14:paraId="00000027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Action Items</w:t>
      </w:r>
    </w:p>
    <w:p w:rsidR="00000000" w:rsidDel="00000000" w:rsidP="00000000" w:rsidRDefault="00000000" w:rsidRPr="00000000" w14:paraId="00000029">
      <w:pPr>
        <w:spacing w:after="0" w:line="276" w:lineRule="auto"/>
        <w:ind w:left="72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Adjournment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720" w:firstLine="0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Helvetica Neue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80"/>
        <w:tab w:val="right" w:leader="none" w:pos="9360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Calibri" w:cs="Calibri" w:eastAsia="Calibri" w:hAnsi="Calibri"/>
        <w:color w:val="000000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933450</wp:posOffset>
          </wp:positionH>
          <wp:positionV relativeFrom="page">
            <wp:posOffset>476250</wp:posOffset>
          </wp:positionV>
          <wp:extent cx="914400" cy="758190"/>
          <wp:effectExtent b="0" l="0" r="0" t="0"/>
          <wp:wrapNone/>
          <wp:docPr descr="Interactive Forums, Inc. | Advisory Board Meetings" id="1" name="image1.png"/>
          <a:graphic>
            <a:graphicData uri="http://schemas.openxmlformats.org/drawingml/2006/picture">
              <pic:pic>
                <pic:nvPicPr>
                  <pic:cNvPr descr="Interactive Forums, Inc. | Advisory Board Meetings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75819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tbl>
    <w:tblPr>
      <w:tblStyle w:val="Table2"/>
      <w:tblW w:w="9360.0" w:type="dxa"/>
      <w:jc w:val="left"/>
      <w:tblBorders>
        <w:top w:color="000000" w:space="0" w:sz="0" w:val="nil"/>
        <w:left w:color="000000" w:space="0" w:sz="0" w:val="nil"/>
        <w:bottom w:color="666666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1410"/>
      <w:gridCol w:w="7170"/>
      <w:gridCol w:w="780"/>
      <w:tblGridChange w:id="0">
        <w:tblGrid>
          <w:gridCol w:w="1410"/>
          <w:gridCol w:w="7170"/>
          <w:gridCol w:w="780"/>
        </w:tblGrid>
      </w:tblGridChange>
    </w:tblGrid>
    <w:tr>
      <w:trPr>
        <w:cantSplit w:val="0"/>
        <w:tblHeader w:val="0"/>
      </w:trPr>
      <w:tc>
        <w:tcPr>
          <w:vAlign w:val="center"/>
        </w:tcPr>
        <w:p w:rsidR="00000000" w:rsidDel="00000000" w:rsidP="00000000" w:rsidRDefault="00000000" w:rsidRPr="00000000" w14:paraId="0000003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31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  <w:rtl w:val="0"/>
            </w:rPr>
            <w:t xml:space="preserve">PRINCE GEORGE’S COUNTY </w:t>
          </w:r>
        </w:p>
        <w:p w:rsidR="00000000" w:rsidDel="00000000" w:rsidP="00000000" w:rsidRDefault="00000000" w:rsidRPr="00000000" w14:paraId="0000003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pacing w:line="360" w:lineRule="auto"/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sz w:val="32"/>
              <w:szCs w:val="32"/>
              <w:rtl w:val="0"/>
            </w:rPr>
            <w:t xml:space="preserve">PARKS &amp; RECREATION ADVISORY BOARD (PRAB)</w:t>
          </w:r>
        </w:p>
      </w:tc>
      <w:tc>
        <w:tcPr>
          <w:vAlign w:val="center"/>
        </w:tcPr>
        <w:p w:rsidR="00000000" w:rsidDel="00000000" w:rsidP="00000000" w:rsidRDefault="00000000" w:rsidRPr="00000000" w14:paraId="00000033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rPr>
              <w:rFonts w:ascii="Calibri" w:cs="Calibri" w:eastAsia="Calibri" w:hAnsi="Calibri"/>
              <w:b w:val="1"/>
              <w:bCs w:val="1"/>
              <w:color w:val="000000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rPr>
        <w:rFonts w:ascii="Calibri" w:cs="Calibri" w:eastAsia="Calibri" w:hAnsi="Calibri"/>
        <w:b w:val="1"/>
        <w:bCs w:val="1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HelveticaNeue-regular.ttf"/><Relationship Id="rId4" Type="http://schemas.openxmlformats.org/officeDocument/2006/relationships/font" Target="fonts/HelveticaNeue-bold.ttf"/><Relationship Id="rId5" Type="http://schemas.openxmlformats.org/officeDocument/2006/relationships/font" Target="fonts/HelveticaNeue-italic.ttf"/><Relationship Id="rId6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S2F/j3ayl+UKPCPh36y6XhP7Q==">CgMxLjA4AHIhMXVmREoydDB0d2todk8wcGRUeTVYVGstVE5oNG4xQVdQ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f4f94915-b72d-497a-83fb-7ece59ed6db4</vt:lpwstr>
  </property>
</Properties>
</file>