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MONTHLY MEETING MINUTES – Wednesday, September 23, 2025 @ 6:30 pm</w:t>
      </w:r>
    </w:p>
    <w:p w:rsidR="00000000" w:rsidDel="00000000" w:rsidP="00000000" w:rsidRDefault="00000000" w:rsidRPr="00000000" w14:paraId="00000002">
      <w:pPr>
        <w:tabs>
          <w:tab w:val="left" w:leader="none" w:pos="4611"/>
        </w:tabs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Laurel Beltsville Senior 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4224"/>
        <w:gridCol w:w="450"/>
        <w:gridCol w:w="4231"/>
        <w:gridCol w:w="445"/>
        <w:tblGridChange w:id="0">
          <w:tblGrid>
            <w:gridCol w:w="4224"/>
            <w:gridCol w:w="450"/>
            <w:gridCol w:w="4231"/>
            <w:gridCol w:w="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Kelvin Smith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Harryette Irving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Betty Tingle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Anika Jackson, Public Affairs and Community Engagement, Division Chief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135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Jacqueline Cochran, Affairs and Community Engagement,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Administrative Assistant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Council Representative/Liaison: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Calvin Hawkins, Member, County Council 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*A - Notice of absence provided in advance of the meeting.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Additional Attendees: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Minutes/Notes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The meeting was formally called to order by the Chair @ 7:07  pm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Roll Call: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Called by Chair to establish a quorum;7 members were present at the start of the meeting, constituting a quorum.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Previous Meeting Minutes: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agenda was reviewed and approved as presented; motion by Ms. Alexander, seconded by Mr. Floyd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PRAB Liaison Updates, Ms. Jackson: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Director and Planning Chair Updates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Tour Given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Rental Manager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Susan Ardolini,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Laurel-Beltsville Senior Activity Center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M-NCPPC, Department of Parks and Recreation, 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Prince George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 County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7120 Contee Road, Laurel, MD 20707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SUBCOMMITTEE UPDATES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Governance Subcommittee: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Community Engagement Subcommittee: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COMMUNITY CENTER VISITS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e28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e2841"/>
          <w:sz w:val="22"/>
          <w:szCs w:val="22"/>
          <w:u w:val="none"/>
          <w:shd w:fill="auto" w:val="clear"/>
          <w:vertAlign w:val="baseline"/>
          <w:rtl w:val="0"/>
        </w:rPr>
        <w:t xml:space="preserve">Non-Discussed</w:t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MEETING UPDATES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e284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e2841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Board Annual Report- LINK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Ms. Alexander provided the first draft of the finished report. Requested the updates from the board no later than Monday, final distribution will be given to Ms. Jackson on Friday.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Schedule locations for January/February/March of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Request the presence of the PG Council Chair Burroughs for November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Change the meeting invites to reflect the holiday schedule.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4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Adjournment: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 adjourned @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~8:30 pm; motion by Ms. Alexander, seconded by Ms. Williams.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ANNOUNCEMENTS /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Highlighted Events: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Planning Board Budget Forums: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after="0" w:line="240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Wednesday, October 15th - Harmony Hall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after="0" w:line="24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Tuesday, October 21st - Parks Admin Building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PG Parks Activities: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color w:val="467886"/>
            <w:sz w:val="22"/>
            <w:szCs w:val="22"/>
            <w:u w:val="single"/>
            <w:rtl w:val="0"/>
          </w:rPr>
          <w:t xml:space="preserve">https://www.pgparks.com/activities-events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printed list also provided in folders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County Council Calendar: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https://princegeorgescountymd.legistar.com/Calendar.aspx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PRAB Shared Folder: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https://drive.google.com/drive/folders/1UW9YrcncVHfTOpvqvxEbm6njJLmWk9zC?usp=drive_link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d9f2d0" w:val="clear"/>
        <w:spacing w:after="12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Items</w:t>
      </w:r>
    </w:p>
    <w:tbl>
      <w:tblPr>
        <w:tblStyle w:val="Table2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5125"/>
        <w:gridCol w:w="1710"/>
        <w:gridCol w:w="2515"/>
        <w:tblGridChange w:id="0">
          <w:tblGrid>
            <w:gridCol w:w="5125"/>
            <w:gridCol w:w="1710"/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Complete Drafted Board Report &amp; Send to Ms. Jackson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09/26/2025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PRAB 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Finalize the Community Outreach Survey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10/11/2025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Smith, 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Send out locations for the next 6 months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10/31/2025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PRAB Board</w:t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E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914400" cy="758190"/>
          <wp:effectExtent b="0" l="0" r="0" t="0"/>
          <wp:wrapNone/>
          <wp:docPr descr="Interactive Forums, Inc. | Advisory Board Meetings" id="1034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0"/>
      <w:gridCol w:w="7170"/>
      <w:gridCol w:w="780"/>
      <w:tblGridChange w:id="0">
        <w:tblGrid>
          <w:gridCol w:w="1410"/>
          <w:gridCol w:w="7170"/>
          <w:gridCol w:w="7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360" w:lineRule="auto"/>
            <w:rPr>
              <w:rFonts w:ascii="Calibri" w:cs="Calibri" w:eastAsia="Calibri" w:hAnsi="Calibri"/>
              <w:b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432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432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432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432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32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32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32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432E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32E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432E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432E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432E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432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432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432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432E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432E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432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432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32E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432E5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8432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8432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32E5"/>
  </w:style>
  <w:style w:type="paragraph" w:styleId="Footer">
    <w:name w:val="footer"/>
    <w:basedOn w:val="Normal"/>
    <w:link w:val="FooterChar"/>
    <w:uiPriority w:val="99"/>
    <w:unhideWhenUsed w:val="1"/>
    <w:rsid w:val="008432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32E5"/>
  </w:style>
  <w:style w:type="table" w:styleId="TableGrid">
    <w:name w:val="Table Grid"/>
    <w:basedOn w:val="TableNormal"/>
    <w:uiPriority w:val="39"/>
    <w:rsid w:val="008432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956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56C3"/>
    <w:rPr>
      <w:color w:val="605e5c"/>
      <w:shd w:color="auto" w:fill="e1dfdd" w:val="clear"/>
    </w:rPr>
  </w:style>
  <w:style w:type="table" w:styleId="GridTable4">
    <w:name w:val="Grid Table 4"/>
    <w:basedOn w:val="TableNormal"/>
    <w:uiPriority w:val="49"/>
    <w:rsid w:val="00887F2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D78C0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176D20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gparks.com/activities-events" TargetMode="External"/><Relationship Id="rId10" Type="http://schemas.openxmlformats.org/officeDocument/2006/relationships/hyperlink" Target="https://drive.google.com/file/d/1lHvwI5oZ2Fe5M0DgHSxLWE3ysFJMzFlP/view?usp=drive_link" TargetMode="External"/><Relationship Id="rId13" Type="http://schemas.openxmlformats.org/officeDocument/2006/relationships/hyperlink" Target="https://drive.google.com/drive/folders/1UW9YrcncVHfTOpvqvxEbm6njJLmWk9zC?usp=drive_link" TargetMode="External"/><Relationship Id="rId12" Type="http://schemas.openxmlformats.org/officeDocument/2006/relationships/hyperlink" Target="https://princegeorgescountymd.legistar.com/Calendar.asp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maps/search/Prince+George+s+County+%0D%0A+7120+Contee+Road,+Laurel,+MD+20707?entry=gmail&amp;source=g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maps/search/Prince+George+s+County+%0D%0A+7120+Contee+Road,+Laurel,+MD+20707?entry=gmail&amp;source=g" TargetMode="External"/><Relationship Id="rId8" Type="http://schemas.openxmlformats.org/officeDocument/2006/relationships/hyperlink" Target="https://www.google.com/maps/search/Prince+George+s+County+%0D%0A+7120+Contee+Road,+Laurel,+MD+20707?entry=gmail&amp;source=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REM-regular.ttf"/><Relationship Id="rId6" Type="http://schemas.openxmlformats.org/officeDocument/2006/relationships/font" Target="fonts/REM-bold.ttf"/><Relationship Id="rId7" Type="http://schemas.openxmlformats.org/officeDocument/2006/relationships/font" Target="fonts/REM-italic.ttf"/><Relationship Id="rId8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/xrkQ0LnJR7pwl/o34uid/FoPg==">CgMxLjA4AHIhMTZpSnNsSTItWlFpOGxuV0h5UmJ1b1pFYjNUS1J1bUow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2025-09-26T19:53:00Z</dcterms:created>
  <dc:creator>Jocelyn Alexander</dc:creator>
</cp:coreProperties>
</file>